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84" w:rsidRDefault="00C12ED0" w:rsidP="00B12D8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05000" cy="15525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ED0" w:rsidRDefault="00C12ED0" w:rsidP="00C12ED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9A33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9A3300"/>
          <w:sz w:val="32"/>
          <w:szCs w:val="32"/>
        </w:rPr>
        <w:t>ПАМЯТКА</w:t>
      </w:r>
    </w:p>
    <w:p w:rsidR="00C12ED0" w:rsidRDefault="00C12ED0" w:rsidP="00C12ED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9A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9A3300"/>
          <w:sz w:val="28"/>
          <w:szCs w:val="28"/>
        </w:rPr>
        <w:t>о правилах безопасного поведения детей на улице</w:t>
      </w:r>
    </w:p>
    <w:p w:rsidR="00C12ED0" w:rsidRDefault="00C12ED0" w:rsidP="00C12ED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12ED0" w:rsidRDefault="00C12ED0" w:rsidP="00C12ED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12ED0" w:rsidRDefault="00C12ED0" w:rsidP="00C12ED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12ED0" w:rsidRDefault="00C12ED0" w:rsidP="00C12ED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Улица большого города не очень-то приспособлена даже для взрослого человека. Ребенок,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оказавшийся здесь один, почти автоматически может считаться в состоянии экстремальной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ситуации.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rFonts w:ascii="Impact" w:hAnsi="Impact" w:cs="Impact"/>
          <w:color w:val="FF6600"/>
          <w:sz w:val="27"/>
          <w:szCs w:val="27"/>
        </w:rPr>
      </w:pPr>
      <w:r>
        <w:rPr>
          <w:rFonts w:ascii="Impact" w:hAnsi="Impact" w:cs="Impact"/>
          <w:color w:val="FF6600"/>
          <w:sz w:val="27"/>
          <w:szCs w:val="27"/>
        </w:rPr>
        <w:t>Дорожно-транспортные происшествия.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самая частая причина гибели детей на улицах, а травмы ДТП - самые тяжелые. Личный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опыт, на который опирается ребенок, никогда не скажет ему, что тормозной путь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машины при скорости 60 км/час. -15 метров. Особенности детской психики -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фиксация внимания на одном предмете (другие ребенок</w:t>
      </w:r>
      <w:proofErr w:type="gramEnd"/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уже не видит) увеличивают его незащищенность. Отпуская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ребенка на улицу, надо подготовить его к взаимоотношению с городом,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 при этом следует понимать, что вся наука сойдет </w:t>
      </w: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нет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ту минуту,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мама сама переведет его через дорогу на красный свет.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rFonts w:ascii="Impact" w:hAnsi="Impact" w:cs="Impact"/>
          <w:color w:val="FF6600"/>
          <w:sz w:val="27"/>
          <w:szCs w:val="27"/>
        </w:rPr>
      </w:pPr>
      <w:r>
        <w:rPr>
          <w:rFonts w:ascii="Impact" w:hAnsi="Impact" w:cs="Impact"/>
          <w:color w:val="FF6600"/>
          <w:sz w:val="27"/>
          <w:szCs w:val="27"/>
        </w:rPr>
        <w:t>Незнакомые люди.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раннего детства ребенок должен знать, что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  <w:r>
        <w:rPr>
          <w:color w:val="000000"/>
          <w:sz w:val="26"/>
          <w:szCs w:val="26"/>
        </w:rPr>
        <w:t>люди бывают разные, и общаться с ними надо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только с теми, кого знаешь. Полиция многих стран считает обязательным для любого ребенка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закон четырех «не»: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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никогда не разговаривай с незнакомцем;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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никогда не садись в машину к незнакомцу;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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никогда не играй по дороге из школы домой;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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никогда не гуляй с наступлением темноты.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Незнакомец может назвать его по имени, сказать, что пришел по просьбе мамы, может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позвать посмотреть мультфильмы или предложить конфету. Но если человек ребенку незнаком,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rFonts w:ascii="Impact" w:hAnsi="Impact" w:cs="Impact"/>
          <w:color w:val="00B150"/>
          <w:sz w:val="26"/>
          <w:szCs w:val="26"/>
        </w:rPr>
      </w:pPr>
      <w:r>
        <w:rPr>
          <w:color w:val="000000"/>
          <w:sz w:val="26"/>
          <w:szCs w:val="26"/>
        </w:rPr>
        <w:t xml:space="preserve">он должен на все предложения отвечать отказом и </w:t>
      </w:r>
      <w:r>
        <w:rPr>
          <w:rFonts w:ascii="Impact" w:hAnsi="Impact" w:cs="Impact"/>
          <w:color w:val="00B150"/>
          <w:sz w:val="26"/>
          <w:szCs w:val="26"/>
        </w:rPr>
        <w:t>в случае опасности кричать: «Я его не знаю!».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Родителям необходимо внушить ребенку, что никогда и ни при каких обстоятельствах они не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пришлют за ним в шкалу, домой или во двор незнакомого человека. Если такой человек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подойдет, </w:t>
      </w:r>
      <w:proofErr w:type="gramStart"/>
      <w:r>
        <w:rPr>
          <w:color w:val="000000"/>
          <w:sz w:val="26"/>
          <w:szCs w:val="26"/>
        </w:rPr>
        <w:t>кем бы он не назвался</w:t>
      </w:r>
      <w:proofErr w:type="gramEnd"/>
      <w:r>
        <w:rPr>
          <w:color w:val="000000"/>
          <w:sz w:val="26"/>
          <w:szCs w:val="26"/>
        </w:rPr>
        <w:t>, надо немедленно бежать в людное место, звонить родителям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или обратиться к милиционеру.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Время, когда ребенок начнет ходить один из школы домой, нужно максимально оттягивать.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А когда это будет уже неизбежно, научите его соблюдать простые меры предосторожности: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ходить только группой или вдвоем, по дороге нигде не останавливаться, ходить всегда одним и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тем же маршрутом, а придя домой, тут же позвонить маме или папе на работу.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rFonts w:ascii="Impact" w:hAnsi="Impact" w:cs="Impact"/>
          <w:color w:val="FF6600"/>
          <w:sz w:val="27"/>
          <w:szCs w:val="27"/>
        </w:rPr>
      </w:pPr>
      <w:r>
        <w:rPr>
          <w:rFonts w:ascii="Impact" w:hAnsi="Impact" w:cs="Impact"/>
          <w:color w:val="FF6600"/>
          <w:sz w:val="27"/>
          <w:szCs w:val="27"/>
        </w:rPr>
        <w:t>Необходимо приучить детей чтобы: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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уходя из дома, всегда сообщали, куда идут и как с ними связаться в случае необходимости;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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избегали случайных знакомств, приглашений в незнакомые компании;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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перед уходом из гостей, театра и т.п. шли домой, предупреждали об этом;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</w:t>
      </w:r>
      <w:r>
        <w:rPr>
          <w:rFonts w:ascii="Wingdings" w:hAnsi="Wingdings" w:cs="Wingdings"/>
          <w:color w:val="000000"/>
          <w:sz w:val="26"/>
          <w:szCs w:val="26"/>
        </w:rPr>
        <w:t></w:t>
      </w:r>
      <w:r>
        <w:rPr>
          <w:color w:val="000000"/>
          <w:sz w:val="26"/>
          <w:szCs w:val="26"/>
        </w:rPr>
        <w:t>не входили в подъезд и лифт с незнакомыми людьми.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Реагируйте на любой шум в подъезде, на крыльце, у дома, если вы ждете возвращения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сына, дочери.</w:t>
      </w:r>
    </w:p>
    <w:p w:rsidR="00C12ED0" w:rsidRDefault="00C12ED0" w:rsidP="00C12ED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хотите влиять на безопасность вашего ребенка, надо знать круг его общения</w:t>
      </w:r>
    </w:p>
    <w:p w:rsidR="00C12ED0" w:rsidRDefault="00C12ED0" w:rsidP="00C12ED0">
      <w:pPr>
        <w:jc w:val="both"/>
      </w:pPr>
      <w:r>
        <w:rPr>
          <w:color w:val="000000"/>
          <w:sz w:val="26"/>
          <w:szCs w:val="26"/>
        </w:rPr>
        <w:t>(обязательно - телефоны друзей и имена их родителей) и места, где ребенок может оказаться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.</w:t>
      </w:r>
    </w:p>
    <w:p w:rsidR="00C12ED0" w:rsidRDefault="00C12ED0" w:rsidP="00C12ED0">
      <w:pPr>
        <w:jc w:val="both"/>
      </w:pPr>
    </w:p>
    <w:p w:rsidR="00C12ED0" w:rsidRDefault="00C12ED0" w:rsidP="00B12D84">
      <w:pPr>
        <w:jc w:val="center"/>
        <w:rPr>
          <w:b/>
        </w:rPr>
      </w:pPr>
    </w:p>
    <w:p w:rsidR="00B12D84" w:rsidRPr="00B12D84" w:rsidRDefault="00B12D84" w:rsidP="00B12D84">
      <w:pPr>
        <w:jc w:val="center"/>
        <w:rPr>
          <w:b/>
        </w:rPr>
      </w:pPr>
      <w:r w:rsidRPr="00B12D84">
        <w:rPr>
          <w:b/>
        </w:rPr>
        <w:t xml:space="preserve">ПАМЯТКА ШКОЛЬНИКУ О </w:t>
      </w:r>
      <w:proofErr w:type="gramStart"/>
      <w:r w:rsidRPr="00B12D84">
        <w:rPr>
          <w:b/>
        </w:rPr>
        <w:t>II</w:t>
      </w:r>
      <w:proofErr w:type="gramEnd"/>
      <w:r w:rsidRPr="00B12D84">
        <w:rPr>
          <w:b/>
        </w:rPr>
        <w:t>ОВЕДЕНИИ НА ВОДЕ.</w:t>
      </w:r>
    </w:p>
    <w:p w:rsidR="00B12D84" w:rsidRDefault="00B12D84" w:rsidP="00B12D84"/>
    <w:p w:rsidR="00B12D84" w:rsidRPr="0046406A" w:rsidRDefault="0046406A" w:rsidP="00B12D84">
      <w:pPr>
        <w:rPr>
          <w:sz w:val="26"/>
          <w:szCs w:val="26"/>
        </w:rPr>
      </w:pPr>
      <w:r>
        <w:t xml:space="preserve">  </w:t>
      </w:r>
    </w:p>
    <w:p w:rsidR="00B12D84" w:rsidRDefault="00B12D84" w:rsidP="00B12D84">
      <w:pPr>
        <w:jc w:val="both"/>
      </w:pPr>
      <w:r w:rsidRPr="0046406A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381250" cy="1533525"/>
            <wp:effectExtent l="19050" t="0" r="0" b="0"/>
            <wp:wrapTight wrapText="bothSides">
              <wp:wrapPolygon edited="0">
                <wp:start x="-173" y="0"/>
                <wp:lineTo x="-173" y="21466"/>
                <wp:lineTo x="21600" y="21466"/>
                <wp:lineTo x="21600" y="0"/>
                <wp:lineTo x="-1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06A">
        <w:rPr>
          <w:sz w:val="26"/>
          <w:szCs w:val="26"/>
        </w:rPr>
        <w:t xml:space="preserve">РЕБЯТА! Самый полезный отдых летом — это отдых на воде. Купаясь, катаясь на лодках, на катамаранах, </w:t>
      </w:r>
      <w:proofErr w:type="spellStart"/>
      <w:r w:rsidRPr="0046406A">
        <w:rPr>
          <w:sz w:val="26"/>
          <w:szCs w:val="26"/>
        </w:rPr>
        <w:t>гидроциклах</w:t>
      </w:r>
      <w:proofErr w:type="spellEnd"/>
      <w:r w:rsidRPr="0046406A">
        <w:rPr>
          <w:sz w:val="26"/>
          <w:szCs w:val="26"/>
        </w:rPr>
        <w:t xml:space="preserve">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</w:t>
      </w:r>
      <w:r>
        <w:t xml:space="preserve">. </w:t>
      </w:r>
    </w:p>
    <w:p w:rsidR="00B12D84" w:rsidRDefault="00B12D84" w:rsidP="00B12D84"/>
    <w:p w:rsidR="00B12D84" w:rsidRPr="0046406A" w:rsidRDefault="00B12D84" w:rsidP="00B12D84">
      <w:pPr>
        <w:rPr>
          <w:b/>
          <w:i/>
          <w:sz w:val="26"/>
          <w:szCs w:val="26"/>
        </w:rPr>
      </w:pPr>
      <w:r w:rsidRPr="0046406A">
        <w:rPr>
          <w:b/>
          <w:i/>
          <w:sz w:val="26"/>
          <w:szCs w:val="26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B12D84" w:rsidRPr="0046406A" w:rsidRDefault="00B12D84" w:rsidP="00B12D84">
      <w:pPr>
        <w:rPr>
          <w:sz w:val="26"/>
          <w:szCs w:val="26"/>
        </w:rPr>
      </w:pPr>
    </w:p>
    <w:p w:rsidR="00B12D84" w:rsidRPr="0046406A" w:rsidRDefault="00B12D84" w:rsidP="00B12D84">
      <w:pPr>
        <w:pStyle w:val="a3"/>
        <w:numPr>
          <w:ilvl w:val="0"/>
          <w:numId w:val="2"/>
        </w:numPr>
        <w:rPr>
          <w:sz w:val="26"/>
          <w:szCs w:val="26"/>
        </w:rPr>
      </w:pPr>
      <w:r w:rsidRPr="0046406A">
        <w:rPr>
          <w:sz w:val="26"/>
          <w:szCs w:val="26"/>
        </w:rPr>
        <w:t xml:space="preserve">Купаться можно в разрешенных местах, в купальнях или на оборудованных пляжах. </w:t>
      </w:r>
    </w:p>
    <w:p w:rsidR="00B12D84" w:rsidRPr="0046406A" w:rsidRDefault="00B12D84" w:rsidP="00B12D8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Для купания  выбирайте песчаный берег, тихие неглубокие места с чистым дном. </w:t>
      </w:r>
    </w:p>
    <w:p w:rsidR="00B12D84" w:rsidRPr="0046406A" w:rsidRDefault="00C12ED0" w:rsidP="00B12D8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518160</wp:posOffset>
            </wp:positionV>
            <wp:extent cx="1981200" cy="12763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D84" w:rsidRPr="0046406A">
        <w:rPr>
          <w:sz w:val="26"/>
          <w:szCs w:val="26"/>
        </w:rPr>
        <w:t xml:space="preserve">Не купайтесь в запрещенных и необорудованных для купания местах (у плотин, на водосбросе, в карьерах, котлованах, бассейнах для промышленных нужд). </w:t>
      </w:r>
    </w:p>
    <w:p w:rsidR="00B12D84" w:rsidRDefault="00B12D84" w:rsidP="00B12D84"/>
    <w:p w:rsidR="00B12D84" w:rsidRPr="0046406A" w:rsidRDefault="00B12D84" w:rsidP="00B12D84">
      <w:pPr>
        <w:jc w:val="both"/>
        <w:rPr>
          <w:b/>
          <w:i/>
          <w:sz w:val="26"/>
          <w:szCs w:val="26"/>
        </w:rPr>
      </w:pPr>
      <w:r w:rsidRPr="0046406A">
        <w:rPr>
          <w:b/>
          <w:i/>
          <w:sz w:val="26"/>
          <w:szCs w:val="26"/>
        </w:rPr>
        <w:t xml:space="preserve">Ребята! Помните, что при купании категорически запрещается: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lastRenderedPageBreak/>
        <w:t xml:space="preserve">Заплывать далеко от берега, выплывать за пределы  ограждения мест купания.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Подплывать близко к проходящим судам, катерам, весельным  лодкам, </w:t>
      </w:r>
      <w:proofErr w:type="spellStart"/>
      <w:r w:rsidRPr="0046406A">
        <w:rPr>
          <w:sz w:val="26"/>
          <w:szCs w:val="26"/>
        </w:rPr>
        <w:t>гидроциклам</w:t>
      </w:r>
      <w:proofErr w:type="spellEnd"/>
      <w:r w:rsidRPr="0046406A">
        <w:rPr>
          <w:sz w:val="26"/>
          <w:szCs w:val="26"/>
        </w:rPr>
        <w:t xml:space="preserve">, баржам.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Взбираться на технические предупредительные знаки, буи, бакены и др.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Прыгать в воду с лодок, катеров, парусников и других плавательных средств.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Купаться у причалов, набережных, мостов и </w:t>
      </w:r>
      <w:proofErr w:type="spellStart"/>
      <w:r w:rsidRPr="0046406A">
        <w:rPr>
          <w:sz w:val="26"/>
          <w:szCs w:val="26"/>
        </w:rPr>
        <w:t>тд</w:t>
      </w:r>
      <w:proofErr w:type="spellEnd"/>
      <w:r w:rsidRPr="0046406A">
        <w:rPr>
          <w:sz w:val="26"/>
          <w:szCs w:val="26"/>
        </w:rPr>
        <w:t xml:space="preserve">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Купаться в вечернее время после захода солнца.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Прыгать в воду в незнакомых местах.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Купаться у крутых, обрывистых берегов.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>Помните, что после еды разрешается купаться не раньш</w:t>
      </w:r>
      <w:r w:rsidR="0046406A">
        <w:rPr>
          <w:sz w:val="26"/>
          <w:szCs w:val="26"/>
        </w:rPr>
        <w:t>е чем через полтора - два часа.</w:t>
      </w:r>
    </w:p>
    <w:p w:rsidR="00B12D84" w:rsidRDefault="00B12D84" w:rsidP="00B12D84">
      <w:pPr>
        <w:pStyle w:val="a3"/>
        <w:numPr>
          <w:ilvl w:val="0"/>
          <w:numId w:val="1"/>
        </w:numPr>
        <w:jc w:val="both"/>
      </w:pPr>
      <w:r>
        <w:t xml:space="preserve"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 </w:t>
      </w: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Попав на быстрое течение, не плывите против течения, проплывайте  на груди или на боку, горизонтально на немного повышенной  скорости. Остерегайтесь водоворотов, никогда не подплывайте к ним близко. </w:t>
      </w:r>
    </w:p>
    <w:p w:rsidR="00B12D84" w:rsidRPr="0046406A" w:rsidRDefault="00B12D84" w:rsidP="00B12D84">
      <w:pPr>
        <w:jc w:val="both"/>
        <w:rPr>
          <w:sz w:val="26"/>
          <w:szCs w:val="26"/>
        </w:rPr>
      </w:pPr>
    </w:p>
    <w:p w:rsidR="00B12D84" w:rsidRPr="0046406A" w:rsidRDefault="00B12D84" w:rsidP="00B12D8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Попав в водоворот, не теряйтесь, наберите </w:t>
      </w:r>
      <w:proofErr w:type="gramStart"/>
      <w:r w:rsidRPr="0046406A">
        <w:rPr>
          <w:sz w:val="26"/>
          <w:szCs w:val="26"/>
        </w:rPr>
        <w:t>побольше</w:t>
      </w:r>
      <w:proofErr w:type="gramEnd"/>
      <w:r w:rsidRPr="0046406A">
        <w:rPr>
          <w:sz w:val="26"/>
          <w:szCs w:val="26"/>
        </w:rPr>
        <w:t xml:space="preserve"> воздуха в легкие, погрузитесь в воду и сделайте смелый рывок в сторону  по течению. </w:t>
      </w:r>
    </w:p>
    <w:p w:rsidR="00B12D84" w:rsidRPr="0046406A" w:rsidRDefault="00B12D84" w:rsidP="00B12D84">
      <w:pPr>
        <w:jc w:val="both"/>
        <w:rPr>
          <w:sz w:val="26"/>
          <w:szCs w:val="26"/>
        </w:rPr>
      </w:pPr>
    </w:p>
    <w:p w:rsidR="00B12D84" w:rsidRPr="00B12D84" w:rsidRDefault="00B12D84" w:rsidP="00B12D84">
      <w:pPr>
        <w:jc w:val="both"/>
        <w:rPr>
          <w:b/>
          <w:i/>
        </w:rPr>
      </w:pPr>
      <w:r w:rsidRPr="0046406A">
        <w:rPr>
          <w:b/>
          <w:i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461010</wp:posOffset>
            </wp:positionV>
            <wp:extent cx="2381250" cy="1533525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06A">
        <w:rPr>
          <w:b/>
          <w:i/>
          <w:sz w:val="26"/>
          <w:szCs w:val="26"/>
        </w:rPr>
        <w:t>Помните, что причиной гибели пловцов часто бывает сковывающая его движения судорога. Причины этому следующие:</w:t>
      </w:r>
      <w:r w:rsidRPr="00B12D84">
        <w:rPr>
          <w:b/>
          <w:i/>
        </w:rPr>
        <w:t xml:space="preserve"> </w:t>
      </w:r>
    </w:p>
    <w:p w:rsidR="00B12D84" w:rsidRDefault="00B12D84" w:rsidP="00B12D84"/>
    <w:p w:rsidR="00B12D84" w:rsidRPr="0046406A" w:rsidRDefault="00B12D84" w:rsidP="00B12D8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Переохлаждение в воде. </w:t>
      </w:r>
    </w:p>
    <w:p w:rsidR="00B12D84" w:rsidRPr="0046406A" w:rsidRDefault="00B12D84" w:rsidP="00B12D8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Переутомление мышц, вызванное длительной работой их без расслабления и беспрерывным плаванием одним стилем. </w:t>
      </w:r>
    </w:p>
    <w:p w:rsidR="00B12D84" w:rsidRPr="0046406A" w:rsidRDefault="00B12D84" w:rsidP="00B12D8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Купание </w:t>
      </w:r>
      <w:proofErr w:type="gramStart"/>
      <w:r w:rsidRPr="0046406A">
        <w:rPr>
          <w:sz w:val="26"/>
          <w:szCs w:val="26"/>
        </w:rPr>
        <w:t>незакалённого</w:t>
      </w:r>
      <w:proofErr w:type="gramEnd"/>
      <w:r w:rsidRPr="0046406A">
        <w:rPr>
          <w:sz w:val="26"/>
          <w:szCs w:val="26"/>
        </w:rPr>
        <w:t xml:space="preserve"> в воде с низкой температурой. </w:t>
      </w:r>
    </w:p>
    <w:p w:rsidR="00B12D84" w:rsidRPr="0046406A" w:rsidRDefault="00B12D84" w:rsidP="00B12D8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Предрасположенность пловца к судорогам. </w:t>
      </w:r>
    </w:p>
    <w:p w:rsidR="00B12D84" w:rsidRPr="0046406A" w:rsidRDefault="00B12D84" w:rsidP="00B12D8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Во всех случаях пловцу  рекомендуется переменить стиль плавания и по возможности выйти из воды. </w:t>
      </w:r>
    </w:p>
    <w:p w:rsidR="00B12D84" w:rsidRDefault="00B12D84" w:rsidP="00B12D84"/>
    <w:p w:rsidR="00B12D84" w:rsidRPr="0046406A" w:rsidRDefault="00B12D84" w:rsidP="00B12D84">
      <w:pPr>
        <w:rPr>
          <w:b/>
          <w:i/>
          <w:sz w:val="26"/>
          <w:szCs w:val="26"/>
        </w:rPr>
      </w:pPr>
      <w:r w:rsidRPr="0046406A">
        <w:rPr>
          <w:b/>
          <w:i/>
          <w:sz w:val="26"/>
          <w:szCs w:val="26"/>
        </w:rPr>
        <w:t>Если нет условий для немедленного выхода из воды, необходимо действовать следующим образом:</w:t>
      </w:r>
    </w:p>
    <w:p w:rsidR="00B12D84" w:rsidRDefault="00B12D84" w:rsidP="00B12D84"/>
    <w:p w:rsidR="00B12D84" w:rsidRDefault="00B12D84" w:rsidP="00B12D8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123825</wp:posOffset>
            </wp:positionV>
            <wp:extent cx="2381250" cy="1533525"/>
            <wp:effectExtent l="19050" t="0" r="0" b="0"/>
            <wp:wrapTight wrapText="bothSides">
              <wp:wrapPolygon edited="0">
                <wp:start x="-173" y="0"/>
                <wp:lineTo x="-173" y="21466"/>
                <wp:lineTo x="21600" y="21466"/>
                <wp:lineTo x="21600" y="0"/>
                <wp:lineTo x="-17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B12D84" w:rsidRPr="0046406A" w:rsidRDefault="00B12D84" w:rsidP="00B12D8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 </w:t>
      </w:r>
    </w:p>
    <w:p w:rsidR="00B12D84" w:rsidRPr="0046406A" w:rsidRDefault="00B12D84" w:rsidP="00B12D84">
      <w:pPr>
        <w:jc w:val="both"/>
        <w:rPr>
          <w:sz w:val="26"/>
          <w:szCs w:val="26"/>
        </w:rPr>
      </w:pPr>
    </w:p>
    <w:p w:rsidR="00B12D84" w:rsidRPr="0046406A" w:rsidRDefault="00B12D84" w:rsidP="00B12D8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lastRenderedPageBreak/>
        <w:t xml:space="preserve">при судороге икроножной мышцы необходимо подогнувшись, двумя руками обхватить стопы пострадавшей ноги и с силой  поджать ногу в колене спереди к себе; </w:t>
      </w:r>
    </w:p>
    <w:p w:rsidR="00B12D84" w:rsidRPr="0046406A" w:rsidRDefault="00B12D84" w:rsidP="00B12D84">
      <w:pPr>
        <w:rPr>
          <w:sz w:val="26"/>
          <w:szCs w:val="26"/>
        </w:rPr>
      </w:pPr>
    </w:p>
    <w:p w:rsidR="00B12D84" w:rsidRPr="0046406A" w:rsidRDefault="00B12D84" w:rsidP="00C12ED0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 xml:space="preserve"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 </w:t>
      </w:r>
    </w:p>
    <w:p w:rsidR="00B12D84" w:rsidRPr="0046406A" w:rsidRDefault="00B12D84" w:rsidP="00C12ED0">
      <w:pPr>
        <w:jc w:val="both"/>
        <w:rPr>
          <w:sz w:val="26"/>
          <w:szCs w:val="26"/>
        </w:rPr>
      </w:pPr>
    </w:p>
    <w:p w:rsidR="00B12D84" w:rsidRPr="0046406A" w:rsidRDefault="00B12D84" w:rsidP="00C12ED0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46406A">
        <w:rPr>
          <w:sz w:val="26"/>
          <w:szCs w:val="26"/>
        </w:rPr>
        <w:t>Лучшим  способом отдыха на воде является положение “Лежа на спине”.</w:t>
      </w:r>
    </w:p>
    <w:p w:rsidR="00B12D84" w:rsidRPr="0046406A" w:rsidRDefault="00B12D84" w:rsidP="00B12D84">
      <w:pPr>
        <w:pStyle w:val="a3"/>
        <w:rPr>
          <w:sz w:val="26"/>
          <w:szCs w:val="26"/>
        </w:rPr>
      </w:pPr>
    </w:p>
    <w:p w:rsidR="00B12D84" w:rsidRPr="0046406A" w:rsidRDefault="00B12D84" w:rsidP="00B12D84">
      <w:pPr>
        <w:pStyle w:val="a3"/>
        <w:rPr>
          <w:sz w:val="26"/>
          <w:szCs w:val="26"/>
        </w:rPr>
      </w:pPr>
    </w:p>
    <w:p w:rsidR="00B12D84" w:rsidRDefault="00B12D84" w:rsidP="00B12D84">
      <w:pPr>
        <w:pStyle w:val="a3"/>
      </w:pPr>
    </w:p>
    <w:p w:rsidR="00B12D84" w:rsidRDefault="00B12D84" w:rsidP="00B12D84">
      <w:pPr>
        <w:pStyle w:val="a3"/>
      </w:pPr>
    </w:p>
    <w:sectPr w:rsidR="00B12D84" w:rsidSect="0092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786"/>
    <w:multiLevelType w:val="hybridMultilevel"/>
    <w:tmpl w:val="A42A7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605540"/>
    <w:multiLevelType w:val="hybridMultilevel"/>
    <w:tmpl w:val="724096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AEE019F"/>
    <w:multiLevelType w:val="hybridMultilevel"/>
    <w:tmpl w:val="E616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C3BA4"/>
    <w:multiLevelType w:val="hybridMultilevel"/>
    <w:tmpl w:val="09E62E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B12D84"/>
    <w:rsid w:val="0046406A"/>
    <w:rsid w:val="009232AF"/>
    <w:rsid w:val="00B12D84"/>
    <w:rsid w:val="00C12ED0"/>
    <w:rsid w:val="00CA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2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2013-07-27T10:16:00Z</dcterms:created>
  <dcterms:modified xsi:type="dcterms:W3CDTF">2013-08-04T13:55:00Z</dcterms:modified>
</cp:coreProperties>
</file>